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اللغة العربية: الأخطاء المشتركة في القراءة والكتابة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التي كشفها التشخيص في القراءة والكتابة، بأنشطة مركّزة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أنشطة معالجة حسب الأفواج: فوج فكّ الرموز (بطاقات المقاطع)، فوج الاسترسال (قراءة مصاحبة)، فوج الإملاء (قواعد التاء والهمزة بأمثلة)، فوج المتحكّمين (قراءة حرّة وإنتاج).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المعلّم الأفواج الثلاثة أو الأربعة المشكّلة من نتائج التشخيص ويشرح أنّ كلّ فوج يعمل على ما يحتاجه — «كلّنا نتعلّم، كلٌّ من حيث هو».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المعلّم أنشطة الأفواج ويجلس مع فوج غير القارئين (مقاطع وحروف بالبطاقات)، ثمّ يمرّ على الأفواج الأخرى. عشرون دقيقة عمل ثمّ تبادل نشاط بين فوجين.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لجملتين (من الأخطاء المعالَجة) على الألواح: مقارنة بين نتيجة اليوم ونتيجة التشخيص. يسجّل المعلّم التقدّم في شبكة المتابعة.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