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Default Extension="jpg" ContentType="image/jpeg"/>
  <Default Extension="gif" ContentType="image/gif"/>
  <Default Extension="bmp" ContentType="image/bmp"/>
  <Default Extension="webp" ContentType="image/webp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bidiVisual/>
        <w:tblW w:w="1118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800"/>
        <w:gridCol w:w="6186"/>
        <w:gridCol w:w="3200"/>
      </w:tblGrid>
      <w:tr>
        <w:trPr>
          <w:cantSplit w:val="0"/>
        </w:trPr>
        <w:tc>
          <w:tcPr>
            <w:tcW w:w="18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40"/>
                <w:szCs w:val="40"/>
                <w:rtl/>
              </w:rPr>
              <w:t xml:space="preserve">2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30"/>
                <w:szCs w:val="30"/>
                <w:rtl/>
              </w:rPr>
              <w:t xml:space="preserve">مذكرة تربوية</w:t>
            </w:r>
          </w:p>
        </w:tc>
        <w:tc>
          <w:tcPr>
            <w:tcW w:w="6186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DDE7F0"/>
                <w:sz w:val="24"/>
                <w:szCs w:val="24"/>
                <w:rtl/>
              </w:rPr>
              <w:t xml:space="preserve">إعداد المعلم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..............................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الدراسية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2"/>
                <w:szCs w:val="22"/>
                <w:rtl/>
              </w:rPr>
              <w:t xml:space="preserve">2026/2027</w:t>
            </w:r>
          </w:p>
        </w:tc>
        <w:tc>
          <w:tcPr>
            <w:tcW w:w="32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6"/>
                <w:szCs w:val="26"/>
                <w:rtl/>
              </w:rPr>
              <w:t xml:space="preserve">الرياضيات</w:t>
            </w:r>
          </w:p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02 ابتدائي</w:t>
            </w:r>
          </w:p>
          <w:p>
            <w:pPr>
              <w:bidi/>
              <w:spacing w:before="0" w:after="0" w:line="240" w:lineRule="auto"/>
              <w:jc w:val="end"/>
            </w:pPr>
            <w:r>
              <w:drawing>
                <wp:inline distT="0" distB="0" distL="0" distR="0">
                  <wp:extent cx="952500" cy="480321"/>
                  <wp:docPr id="1" name="صورة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g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4803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2796"/>
        <w:gridCol w:w="2796"/>
        <w:gridCol w:w="2796"/>
        <w:gridCol w:w="2798"/>
      </w:tblGrid>
      <w:tr>
        <w:trPr>
          <w:cantSplit w:val="0"/>
        </w:trPr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المقطع التعلّمي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الميدان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الرياضيات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النشاط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تصحيح التقويم التشخيصي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الفوج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8586"/>
        <w:gridCol w:w="2600"/>
      </w:tblGrid>
      <w:tr>
        <w:trPr>
          <w:cantSplit w:val="0"/>
        </w:trPr>
        <w:tc>
          <w:tcPr>
            <w:tcW w:w="8586" w:type="dxa"/>
            <w:vAlign w:val="top"/>
          </w:tcPr>
          <w:p>
            <w:pPr>
              <w:bidi/>
              <w:spacing w:before="0" w:after="4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المحتوى : </w:t>
            </w:r>
            <w:r>
              <w:rPr>
                <w:rFonts w:ascii="Sakkal Majalla" w:hAnsi="Sakkal Majalla" w:cs="Sakkal Majalla"/>
                <w:b/>
                <w:bCs/>
                <w:color w:val="0F7B5F"/>
                <w:sz w:val="32"/>
                <w:szCs w:val="32"/>
                <w:rtl/>
              </w:rPr>
              <w:t xml:space="preserve">تصحيح التقويم التشخيصي: الرياضيات (الهندسة والمشكلات)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الهدف التعلمي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أن يصحّح التلاميذ تمارين الهندسة والمقادير والمشكلة ويكتشفوا أسباب أخطائهم.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الكفاءة الختامية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يحلّ مشكلات بتوظيف الأعداد والعمليات والهندسة والمقادير ويتحقّق من نتائجه.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المحتوى المعرفي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تصحيح التمارين على السبورة تمرينًا تمرينًا مع تعليل كلّ خطوة، ثمّ تصحيح فردي بالقلم الأخضر، وتمرين مماثل قصير.</w:t>
            </w:r>
          </w:p>
        </w:tc>
        <w:tc>
          <w:tcPr>
            <w:tcW w:w="2600" w:type="dxa"/>
            <w:shd w:val="clear" w:color="auto" w:fill="E8F5E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الأسبوع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01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الحصة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المدة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30 د</w:t>
            </w:r>
          </w:p>
        </w:tc>
      </w:tr>
    </w:tbl>
    <w:p>
      <w:pPr>
        <w:bidi/>
        <w:spacing w:before="0" w:after="10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600"/>
        <w:gridCol w:w="6786"/>
        <w:gridCol w:w="2800"/>
      </w:tblGrid>
      <w:tr>
        <w:trPr>
          <w:tblHeader/>
        </w:trPr>
        <w:tc>
          <w:tcPr>
            <w:tcW w:w="16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المراحل</w:t>
            </w:r>
          </w:p>
        </w:tc>
        <w:tc>
          <w:tcPr>
            <w:tcW w:w="6786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الوضعيات التعليمية التعلّمية والنشاطات المقترحة</w:t>
            </w:r>
          </w:p>
        </w:tc>
        <w:tc>
          <w:tcPr>
            <w:tcW w:w="28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مؤشرات التقويم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1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العرض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يرسم المعلّم التمرين الأوّل على السبورة ويدعو تلميذًا للحلّ وآخر للتعليل. الأخطاء الشائعة تُناقَش: لماذا وقعت؟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يعلّل التلميذ خطوة واحدة من الحلّ.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2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التصحيح الفردي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يصحّح كلّ تلميذ ورقته بالأخضر ويعيد إنجاز التمرين الذي أخطأ فيه في الدفتر. يمرّ المعلّم على المتعثّرين ويشرح فرديًّا (قيمة الرقب حسب موقعه، الاحتفاظ، قراءة الساعة…).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يعيد إنجاز التمرين المصحّح بلا خطأ.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3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التثبيت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تمرين مماثل قصير على الألواح للتحقّق. يسجّل المعلّم من ما زال يخطئ لحصّة التقويم والمعالجة.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ينجز التمرين المماثل صحيحًا.</w:t>
            </w:r>
          </w:p>
        </w:tc>
      </w:tr>
    </w:tbl>
    <w:p>
      <w:pPr>
        <w:bidi/>
        <w:spacing w:before="0" w:after="100"/>
        <w:rPr>
          <w:sz w:val="4"/>
        </w:rPr>
      </w:pPr>
    </w:p>
    <w:p>
      <w:pPr>
        <w:bidi/>
        <w:spacing w:before="0" w:after="12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3728"/>
        <w:gridCol w:w="3728"/>
        <w:gridCol w:w="3730"/>
      </w:tblGrid>
      <w:tr>
        <w:trPr>
          <w:cantSplit w:val="0"/>
        </w:trPr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المعلم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المدير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الملاحظات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</w:tr>
    </w:tbl>
    <w:sectPr>
      <w:pgSz w:w="11906" w:h="16838"/>
      <w:pgMar w:top="567" w:right="360" w:bottom="567" w:left="360" w:header="0" w:footer="0" w:gutter="0"/>
      <w:bidi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akkal Majalla" w:hAnsi="Sakkal Majalla" w:cs="Sakkal Majalla"/>
        <w:sz w:val="24"/>
        <w:szCs w:val="24"/>
        <w:lang w:bidi="ar-DZ"/>
      </w:rPr>
    </w:rPrDefault>
    <w:pPrDefault>
      <w:pPr>
        <w:bidi/>
        <w:spacing w:after="0" w:line="240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img1.png"/></Relationships>
</file>