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الاستقبال والتعارف: قواعد القسم وتوزيع المقاعد والتعرّف على التلاميذ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يتعرّف المعلّم على تلاميذ السنة الثانية بأسمائهم وحالاتهم، ويتّفق معهم على قواعد القسم وتنظيمه.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يندمج التلميذ في جماعة القسم ويحترم قواعد العيش المشترك.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بطاقة التعارف، ميثاق القسم (خمس قواعد يتّفق عليها الجميع)، توزيع المقاعد حسب النظر والطول والسلوك، تسجيل الحالات الخاصّة (نظر، سمع، صحّة).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التعارف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المعلّم نفسه (اسمه، ما يحبّه، ما ينتظره من تلاميذه). ثمّ يقدّم كلّ تلميذ نفسه: اسمي… أسكن في… أحبّ… (لعبة الكرة: من تصله الكرة يتكلّم).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في دفتر الملاحظات: من يتلعثم، من لا يسمع جيّدًا، من يخجل، من يتكلّم بطلاقة.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التلميذ نفسه بجملتين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ميثاق القسم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حوار: ماذا نفعل لنتعلّم في هدوء؟ يقترح التلاميذ القواعد ويصوغها المعلّم في خمس قواعد إيجابية (أرفع يدي قبل أن أتكلّم، أحترم زميلي، أحافظ على نظافة القسم، أُحضر أدواتي، أصل في الوقت).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تُكتب على ورقة كبيرة ويوقّعها التلاميذ (بصمة أو اسم) وتُعلّق.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قاعدتين من قواعد القسم ويشرح لماذا.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تنظيم القسم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المقاعد: قصار القامة وضعاف النظر في الأمام، الفصل بين المتشوّشين، تكوين أفواج مؤقّتة. توزيع المهامّ (مسؤول النظافة، السبورة، توزيع الكرّاسات) بالتناوب الأسبوعي.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شرح جدول الأسبوع الأوّل: تقويم تشخيصي صباحًا وتصحيح مساءً — «ليس امتحانًا، بل نعرف به من أين نبدأ».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التلميذ مكانه ومهمّته ويطمئنّ إلى معنى التقويم التشخيصي.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